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80F68" w14:textId="77777777" w:rsidR="00692B79" w:rsidRPr="00231E05" w:rsidRDefault="00692B79" w:rsidP="00692B79">
      <w:pPr>
        <w:rPr>
          <w:rFonts w:ascii="Arial" w:hAnsi="Arial" w:cs="Arial"/>
        </w:rPr>
      </w:pPr>
      <w:r>
        <w:rPr>
          <w:rFonts w:ascii="Arial" w:hAnsi="Arial" w:cs="Arial"/>
        </w:rPr>
        <w:t xml:space="preserve">Press release </w:t>
      </w:r>
    </w:p>
    <w:p w14:paraId="6423E431" w14:textId="77777777" w:rsidR="00692B79" w:rsidRPr="00231E05" w:rsidRDefault="00692B79" w:rsidP="00692B79">
      <w:pPr>
        <w:rPr>
          <w:rFonts w:ascii="Arial" w:hAnsi="Arial" w:cs="Arial"/>
        </w:rPr>
      </w:pPr>
      <w:r>
        <w:rPr>
          <w:rFonts w:ascii="Arial" w:hAnsi="Arial" w:cs="Arial"/>
        </w:rPr>
        <w:t>No. 652e</w:t>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14:paraId="4FF61CB8" w14:textId="77777777" w:rsidR="00692B79" w:rsidRPr="00231E05" w:rsidRDefault="00692B79" w:rsidP="00692B79">
      <w:pPr>
        <w:spacing w:line="360" w:lineRule="auto"/>
        <w:rPr>
          <w:rFonts w:ascii="Arial" w:hAnsi="Arial" w:cs="Arial"/>
          <w:b/>
          <w:sz w:val="28"/>
          <w:szCs w:val="28"/>
          <w:lang w:eastAsia="en-US"/>
        </w:rPr>
      </w:pPr>
    </w:p>
    <w:p w14:paraId="2FB88E6B" w14:textId="77777777" w:rsidR="0063789F" w:rsidRDefault="0063789F" w:rsidP="00C20498">
      <w:pPr>
        <w:pStyle w:val="StandardWeb"/>
        <w:spacing w:line="360" w:lineRule="auto"/>
        <w:rPr>
          <w:rFonts w:ascii="Arial" w:hAnsi="Arial" w:cs="Arial"/>
          <w:b/>
          <w:sz w:val="32"/>
          <w:szCs w:val="32"/>
        </w:rPr>
      </w:pPr>
      <w:r>
        <w:rPr>
          <w:rFonts w:ascii="Arial" w:hAnsi="Arial" w:cs="Arial"/>
          <w:b/>
          <w:sz w:val="32"/>
          <w:szCs w:val="32"/>
        </w:rPr>
        <w:t>Recognition of color nuances on control elements</w:t>
      </w:r>
    </w:p>
    <w:p w14:paraId="563C74F6" w14:textId="77777777" w:rsidR="0063789F" w:rsidRDefault="0063789F" w:rsidP="0063789F">
      <w:pPr>
        <w:pStyle w:val="StandardWeb"/>
        <w:spacing w:line="360" w:lineRule="auto"/>
        <w:rPr>
          <w:rFonts w:ascii="Arial" w:hAnsi="Arial" w:cs="Arial"/>
          <w:b/>
          <w:sz w:val="22"/>
          <w:szCs w:val="22"/>
        </w:rPr>
      </w:pPr>
      <w:r>
        <w:rPr>
          <w:rFonts w:ascii="Arial" w:hAnsi="Arial" w:cs="Arial"/>
          <w:b/>
          <w:sz w:val="22"/>
          <w:szCs w:val="22"/>
        </w:rPr>
        <w:t>When manufacturing and assembling shiny metallic control elements in vehicles, color nuances must be recognized and differentiated. True Color sensors from Micro-Epsilon take on this task. Due to the new LCh color space, the colorSENSOR CFO250 meets the high requirements of the automotive industry.</w:t>
      </w:r>
    </w:p>
    <w:p w14:paraId="685FF641" w14:textId="77777777" w:rsidR="0063789F" w:rsidRPr="0063789F" w:rsidRDefault="0063789F" w:rsidP="0063789F">
      <w:pPr>
        <w:pStyle w:val="StandardWeb"/>
        <w:spacing w:line="360" w:lineRule="auto"/>
        <w:rPr>
          <w:rFonts w:ascii="Arial" w:hAnsi="Arial" w:cs="Arial"/>
          <w:sz w:val="22"/>
          <w:szCs w:val="22"/>
        </w:rPr>
      </w:pPr>
      <w:r>
        <w:rPr>
          <w:rFonts w:ascii="Arial" w:hAnsi="Arial" w:cs="Arial"/>
          <w:sz w:val="22"/>
          <w:szCs w:val="22"/>
        </w:rPr>
        <w:t>In the production and assembly of shiny metallic control elements in vehicles, not only the basic colors of products, but also materials and coatings must be recognized and differentiated. Changes to the surface structure, reflection and coloring can result in a different color perception, such as with panels and switches in the interior of a car.</w:t>
      </w:r>
    </w:p>
    <w:p w14:paraId="4477033D" w14:textId="77777777" w:rsidR="0063789F" w:rsidRPr="0063789F" w:rsidRDefault="0063789F" w:rsidP="0063789F">
      <w:pPr>
        <w:pStyle w:val="StandardWeb"/>
        <w:spacing w:line="360" w:lineRule="auto"/>
        <w:rPr>
          <w:rFonts w:ascii="Arial" w:hAnsi="Arial" w:cs="Arial"/>
          <w:b/>
          <w:sz w:val="22"/>
          <w:szCs w:val="22"/>
        </w:rPr>
      </w:pPr>
      <w:r>
        <w:rPr>
          <w:rFonts w:ascii="Arial" w:hAnsi="Arial" w:cs="Arial"/>
          <w:b/>
          <w:sz w:val="22"/>
          <w:szCs w:val="22"/>
        </w:rPr>
        <w:t>Testing during installation in operating elements</w:t>
      </w:r>
    </w:p>
    <w:p w14:paraId="24C41D05" w14:textId="77777777" w:rsidR="0063789F" w:rsidRPr="0063789F" w:rsidRDefault="0063789F" w:rsidP="0063789F">
      <w:pPr>
        <w:pStyle w:val="StandardWeb"/>
        <w:spacing w:line="360" w:lineRule="auto"/>
        <w:rPr>
          <w:rFonts w:ascii="Arial" w:hAnsi="Arial" w:cs="Arial"/>
          <w:sz w:val="22"/>
          <w:szCs w:val="22"/>
        </w:rPr>
      </w:pPr>
      <w:r>
        <w:rPr>
          <w:rFonts w:ascii="Arial" w:hAnsi="Arial" w:cs="Arial"/>
          <w:sz w:val="22"/>
          <w:szCs w:val="22"/>
        </w:rPr>
        <w:t>The colorSENSOR CFO250 from Micro-Epsilon checks the parts for similar but different colors (e.g. different shades of silver). Their integrated multi-teach function enables the color sensors to reliably detect highly structured or curved components and monitor the correct installation in vehicle gearshift or control elements. The controller is used together with the CFS4-K18 &amp; V14 reflex sensors for the measurement task.</w:t>
      </w:r>
    </w:p>
    <w:p w14:paraId="129A04D6" w14:textId="77777777" w:rsidR="0063789F" w:rsidRPr="0063789F" w:rsidRDefault="0063789F" w:rsidP="0063789F">
      <w:pPr>
        <w:pStyle w:val="StandardWeb"/>
        <w:spacing w:line="360" w:lineRule="auto"/>
        <w:rPr>
          <w:rFonts w:ascii="Arial" w:hAnsi="Arial" w:cs="Arial"/>
          <w:b/>
          <w:sz w:val="22"/>
          <w:szCs w:val="22"/>
        </w:rPr>
      </w:pPr>
      <w:r>
        <w:rPr>
          <w:rFonts w:ascii="Arial" w:hAnsi="Arial" w:cs="Arial"/>
          <w:b/>
          <w:sz w:val="22"/>
          <w:szCs w:val="22"/>
        </w:rPr>
        <w:t>New LCh color space</w:t>
      </w:r>
    </w:p>
    <w:p w14:paraId="39B84C2D" w14:textId="77777777" w:rsidR="00C044B6" w:rsidRDefault="0063789F" w:rsidP="0063789F">
      <w:pPr>
        <w:pStyle w:val="StandardWeb"/>
        <w:spacing w:line="360" w:lineRule="auto"/>
        <w:rPr>
          <w:rFonts w:ascii="Arial" w:hAnsi="Arial" w:cs="Arial"/>
          <w:sz w:val="22"/>
          <w:szCs w:val="22"/>
        </w:rPr>
      </w:pPr>
      <w:r>
        <w:rPr>
          <w:rFonts w:ascii="Arial" w:hAnsi="Arial" w:cs="Arial"/>
          <w:sz w:val="22"/>
          <w:szCs w:val="22"/>
        </w:rPr>
        <w:t xml:space="preserve">The True Color sensors from Micro-Epsilon offer high color accuracy and repeatability. The multi-teach function enables teach-in of up to 320 colors in 254 color groups. </w:t>
      </w:r>
    </w:p>
    <w:p w14:paraId="33FEF98B" w14:textId="77777777" w:rsidR="00161566" w:rsidRDefault="00161566" w:rsidP="0063789F">
      <w:pPr>
        <w:pStyle w:val="StandardWeb"/>
        <w:spacing w:line="360" w:lineRule="auto"/>
        <w:rPr>
          <w:rFonts w:ascii="Arial" w:hAnsi="Arial" w:cs="Arial"/>
          <w:sz w:val="22"/>
          <w:szCs w:val="22"/>
        </w:rPr>
      </w:pPr>
    </w:p>
    <w:p w14:paraId="6E4F2A4B" w14:textId="77777777" w:rsidR="00C044B6" w:rsidRDefault="00C044B6" w:rsidP="0063789F">
      <w:pPr>
        <w:pStyle w:val="StandardWeb"/>
        <w:spacing w:line="360" w:lineRule="auto"/>
        <w:rPr>
          <w:rFonts w:ascii="Arial" w:hAnsi="Arial" w:cs="Arial"/>
          <w:sz w:val="22"/>
          <w:szCs w:val="22"/>
        </w:rPr>
      </w:pPr>
    </w:p>
    <w:p w14:paraId="6E16782E" w14:textId="77777777" w:rsidR="00C044B6" w:rsidRDefault="00C044B6" w:rsidP="0063789F">
      <w:pPr>
        <w:pStyle w:val="StandardWeb"/>
        <w:spacing w:line="360" w:lineRule="auto"/>
        <w:rPr>
          <w:rFonts w:ascii="Arial" w:hAnsi="Arial" w:cs="Arial"/>
          <w:sz w:val="22"/>
          <w:szCs w:val="22"/>
        </w:rPr>
      </w:pPr>
    </w:p>
    <w:p w14:paraId="6F0D5D24" w14:textId="77777777" w:rsidR="0063789F" w:rsidRDefault="0063789F" w:rsidP="0063789F">
      <w:pPr>
        <w:pStyle w:val="StandardWeb"/>
        <w:spacing w:line="360" w:lineRule="auto"/>
        <w:rPr>
          <w:rFonts w:ascii="Arial" w:hAnsi="Arial" w:cs="Arial"/>
          <w:sz w:val="22"/>
          <w:szCs w:val="22"/>
        </w:rPr>
      </w:pPr>
      <w:r>
        <w:rPr>
          <w:rFonts w:ascii="Arial" w:hAnsi="Arial" w:cs="Arial"/>
          <w:sz w:val="22"/>
          <w:szCs w:val="22"/>
        </w:rPr>
        <w:t>The new LCh color space makes the colorSENSOR CFO250 also suitable for the color measurement regulations commonly used in the automotive industry. Its high measurement speed enables the True Color sensor to evaluate 7,500 parts per second and transfer them directly to a process controller at 30 kHz via the switching outputs. Operation is intuitive via the web-based interface.</w:t>
      </w:r>
    </w:p>
    <w:p w14:paraId="6EBB2596" w14:textId="13D934CF" w:rsidR="00AD49A1" w:rsidRDefault="00532ED4" w:rsidP="00161566">
      <w:pPr>
        <w:pStyle w:val="StandardWeb"/>
        <w:spacing w:line="360" w:lineRule="auto"/>
        <w:ind w:left="3402" w:firstLine="708"/>
        <w:rPr>
          <w:rFonts w:ascii="Arial" w:hAnsi="Arial" w:cs="Arial"/>
          <w:i/>
          <w:sz w:val="22"/>
          <w:szCs w:val="22"/>
          <w:lang w:eastAsia="en-US"/>
        </w:rPr>
      </w:pPr>
      <w:r>
        <w:rPr>
          <w:rFonts w:ascii="Arial" w:hAnsi="Arial" w:cs="Arial"/>
          <w:i/>
          <w:sz w:val="22"/>
          <w:szCs w:val="22"/>
        </w:rPr>
        <w:t>approx. 1,</w:t>
      </w:r>
      <w:r w:rsidR="00161566">
        <w:rPr>
          <w:rFonts w:ascii="Arial" w:hAnsi="Arial" w:cs="Arial"/>
          <w:i/>
          <w:sz w:val="22"/>
          <w:szCs w:val="22"/>
        </w:rPr>
        <w:t>7</w:t>
      </w:r>
      <w:r>
        <w:rPr>
          <w:rFonts w:ascii="Arial" w:hAnsi="Arial" w:cs="Arial"/>
          <w:i/>
          <w:sz w:val="22"/>
          <w:szCs w:val="22"/>
        </w:rPr>
        <w:t xml:space="preserve">00 </w:t>
      </w:r>
      <w:proofErr w:type="spellStart"/>
      <w:r>
        <w:rPr>
          <w:rFonts w:ascii="Arial" w:hAnsi="Arial" w:cs="Arial"/>
          <w:i/>
          <w:sz w:val="22"/>
          <w:szCs w:val="22"/>
        </w:rPr>
        <w:t>characters</w:t>
      </w:r>
      <w:proofErr w:type="spellEnd"/>
    </w:p>
    <w:p w14:paraId="1C9DE0E8" w14:textId="77777777" w:rsidR="006256DF" w:rsidRPr="00821EEF" w:rsidRDefault="00821EEF" w:rsidP="00937FED">
      <w:pPr>
        <w:pStyle w:val="StandardWeb"/>
        <w:spacing w:line="360" w:lineRule="auto"/>
        <w:rPr>
          <w:rFonts w:ascii="Arial" w:hAnsi="Arial"/>
          <w:sz w:val="22"/>
          <w:szCs w:val="22"/>
        </w:rPr>
      </w:pPr>
      <w:r>
        <w:rPr>
          <w:noProof/>
        </w:rPr>
        <w:drawing>
          <wp:inline distT="0" distB="0" distL="0" distR="0" wp14:anchorId="6FC9F008" wp14:editId="310A5540">
            <wp:extent cx="3623481" cy="2415654"/>
            <wp:effectExtent l="0" t="0" r="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651_colorSENSOR CFO250 LCh Farbraum.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633794" cy="2422530"/>
                    </a:xfrm>
                    <a:prstGeom prst="rect">
                      <a:avLst/>
                    </a:prstGeom>
                  </pic:spPr>
                </pic:pic>
              </a:graphicData>
            </a:graphic>
          </wp:inline>
        </w:drawing>
      </w:r>
      <w:r>
        <w:rPr>
          <w:rFonts w:ascii="Arial" w:hAnsi="Arial"/>
          <w:sz w:val="22"/>
          <w:szCs w:val="22"/>
        </w:rPr>
        <w:t xml:space="preserve"> (</w:t>
      </w:r>
      <w:r>
        <w:rPr>
          <w:rFonts w:ascii="Arial" w:hAnsi="Arial" w:cs="Arial"/>
          <w:sz w:val="22"/>
          <w:szCs w:val="22"/>
          <w:shd w:val="clear" w:color="auto" w:fill="FFFFFF"/>
        </w:rPr>
        <w:t>PR652_colorSENSOR-CFO250-Application-Controls.jpg</w:t>
      </w:r>
      <w:r>
        <w:rPr>
          <w:rFonts w:ascii="Arial" w:hAnsi="Arial" w:cs="Arial"/>
          <w:sz w:val="22"/>
          <w:szCs w:val="22"/>
        </w:rPr>
        <w:t>)</w:t>
      </w:r>
    </w:p>
    <w:sectPr w:rsidR="006256DF" w:rsidRPr="00821EEF"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FBF9F" w14:textId="77777777" w:rsidR="005F1402" w:rsidRDefault="003771EC">
      <w:r>
        <w:separator/>
      </w:r>
    </w:p>
  </w:endnote>
  <w:endnote w:type="continuationSeparator" w:id="0">
    <w:p w14:paraId="6DB88818" w14:textId="77777777"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5D488" w14:textId="77777777" w:rsidR="00161566"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2E88C75F" wp14:editId="50555716">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3D8694" w14:textId="77777777" w:rsidR="00161566"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14:paraId="4C60BD9F" w14:textId="77777777" w:rsidR="00161566" w:rsidRPr="00F86DF1" w:rsidRDefault="00161566" w:rsidP="00F86DF1">
                          <w:pPr>
                            <w:pStyle w:val="Fuzeile"/>
                            <w:jc w:val="right"/>
                            <w:rPr>
                              <w:rFonts w:ascii="Swis721 Lt BT" w:hAnsi="Swis721 Lt BT"/>
                              <w:sz w:val="12"/>
                              <w:szCs w:val="12"/>
                              <w:lang w:val="it-IT"/>
                            </w:rPr>
                          </w:pPr>
                        </w:p>
                        <w:p w14:paraId="36575F25" w14:textId="77777777" w:rsidR="00161566"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14:paraId="50E9D4E0" w14:textId="77777777" w:rsidR="00161566"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sz w:val="12"/>
                                <w:szCs w:val="12"/>
                              </w:rPr>
                              <w:t>www.micro-epsilon.com</w:t>
                            </w:r>
                          </w:hyperlink>
                        </w:p>
                        <w:p w14:paraId="35986553" w14:textId="77777777" w:rsidR="00161566" w:rsidRPr="00F86DF1" w:rsidRDefault="00161566" w:rsidP="00F86DF1">
                          <w:pPr>
                            <w:pStyle w:val="Fuzeile"/>
                            <w:jc w:val="right"/>
                            <w:rPr>
                              <w:rFonts w:ascii="Swis721 Lt BT" w:hAnsi="Swis721 Lt BT"/>
                              <w:sz w:val="12"/>
                              <w:szCs w:val="12"/>
                            </w:rPr>
                          </w:pPr>
                        </w:p>
                        <w:p w14:paraId="3273F3B9" w14:textId="77777777" w:rsidR="00161566" w:rsidRPr="00F86DF1" w:rsidRDefault="003551E6" w:rsidP="00F86DF1">
                          <w:pPr>
                            <w:pStyle w:val="Fuzeile"/>
                            <w:jc w:val="right"/>
                            <w:rPr>
                              <w:rFonts w:ascii="Swis721 Lt BT" w:hAnsi="Swis721 Lt BT"/>
                              <w:sz w:val="12"/>
                              <w:szCs w:val="12"/>
                            </w:rPr>
                          </w:pPr>
                          <w:r>
                            <w:rPr>
                              <w:rFonts w:ascii="Swis721 Lt BT" w:hAnsi="Swis721 Lt BT"/>
                              <w:sz w:val="12"/>
                              <w:szCs w:val="12"/>
                            </w:rPr>
                            <w:t>Further information:</w:t>
                          </w:r>
                        </w:p>
                        <w:p w14:paraId="2559E07E" w14:textId="77777777" w:rsidR="00161566" w:rsidRPr="00F86DF1" w:rsidRDefault="00161566" w:rsidP="00F86DF1">
                          <w:pPr>
                            <w:pStyle w:val="Fuzeile"/>
                            <w:jc w:val="right"/>
                            <w:rPr>
                              <w:rFonts w:ascii="Swis721 Lt BT" w:hAnsi="Swis721 Lt BT"/>
                              <w:sz w:val="12"/>
                              <w:szCs w:val="12"/>
                            </w:rPr>
                          </w:pPr>
                          <w:hyperlink r:id="rId2" w:history="1">
                            <w:r w:rsidR="00137A1C">
                              <w:rPr>
                                <w:rStyle w:val="Hyperlink"/>
                                <w:rFonts w:ascii="Swis721 Lt BT" w:hAnsi="Swis721 Lt BT"/>
                                <w:sz w:val="12"/>
                                <w:szCs w:val="12"/>
                              </w:rPr>
                              <w:t>www.micro-epsilon.com/press</w:t>
                            </w:r>
                          </w:hyperlink>
                        </w:p>
                        <w:p w14:paraId="040604EA" w14:textId="77777777" w:rsidR="00161566" w:rsidRPr="00F86DF1" w:rsidRDefault="00161566"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rsidR="009C2181" w:rsidRPr="00F86DF1" w:rsidRDefault="00C044B6"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sz w:val="12"/>
                          <w:szCs w:val="12"/>
                        </w:rPr>
                        <w:t xml:space="preserve">www.micro-epsilon.com</w:t>
                      </w:r>
                    </w:hyperlink>
                  </w:p>
                  <w:p w:rsidR="009C2181" w:rsidRPr="00F86DF1" w:rsidRDefault="00C044B6"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Further information:</w:t>
                    </w:r>
                  </w:p>
                  <w:p w:rsidR="009C2181" w:rsidRPr="00F86DF1" w:rsidRDefault="00C044B6" w:rsidP="00F86DF1">
                    <w:pPr>
                      <w:pStyle w:val="Fuzeile"/>
                      <w:jc w:val="right"/>
                      <w:rPr>
                        <w:rFonts w:ascii="Swis721 Lt BT" w:hAnsi="Swis721 Lt BT"/>
                        <w:sz w:val="12"/>
                        <w:szCs w:val="12"/>
                      </w:rPr>
                    </w:pPr>
                    <w:hyperlink r:id="rId4" w:history="1" w:tooltip="">
                      <w:r>
                        <w:rPr>
                          <w:rFonts w:ascii="Swis721 Lt BT" w:hAnsi="Swis721 Lt BT"/>
                          <w:rStyle w:val="Hyperlink"/>
                          <w:sz w:val="12"/>
                          <w:szCs w:val="12"/>
                        </w:rPr>
                        <w:t xml:space="preserve">www.micro-epsilon.com/press</w:t>
                      </w:r>
                    </w:hyperlink>
                  </w:p>
                  <w:p w:rsidR="009C2181" w:rsidRPr="00F86DF1" w:rsidRDefault="00C044B6"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F43D4" w14:textId="77777777" w:rsidR="005F1402" w:rsidRDefault="003771EC">
      <w:r>
        <w:separator/>
      </w:r>
    </w:p>
  </w:footnote>
  <w:footnote w:type="continuationSeparator" w:id="0">
    <w:p w14:paraId="25923971" w14:textId="77777777"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5260F" w14:textId="77777777" w:rsidR="00161566" w:rsidRDefault="00161566" w:rsidP="00660CD2">
    <w:pPr>
      <w:pStyle w:val="Kopfzeile"/>
      <w:jc w:val="center"/>
    </w:pPr>
    <w:r>
      <w:rPr>
        <w:noProof/>
      </w:rPr>
      <w:object w:dxaOrig="1440" w:dyaOrig="1440" w14:anchorId="259A61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21416153"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1"/>
  <w:activeWritingStyle w:appName="MSWord" w:lang="de-DE" w:vendorID="64" w:dllVersion="4096" w:nlCheck="1" w:checkStyle="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3D96"/>
    <w:rsid w:val="000B5D18"/>
    <w:rsid w:val="000D6124"/>
    <w:rsid w:val="000F4917"/>
    <w:rsid w:val="00117634"/>
    <w:rsid w:val="0012781A"/>
    <w:rsid w:val="00133C8F"/>
    <w:rsid w:val="00137A1C"/>
    <w:rsid w:val="00137BD8"/>
    <w:rsid w:val="001434EE"/>
    <w:rsid w:val="001445F7"/>
    <w:rsid w:val="001520CE"/>
    <w:rsid w:val="00157476"/>
    <w:rsid w:val="00161566"/>
    <w:rsid w:val="00162D7B"/>
    <w:rsid w:val="001773B6"/>
    <w:rsid w:val="00181F79"/>
    <w:rsid w:val="00185BB3"/>
    <w:rsid w:val="001865CD"/>
    <w:rsid w:val="00191A69"/>
    <w:rsid w:val="001920D2"/>
    <w:rsid w:val="001A0FDB"/>
    <w:rsid w:val="001A34B7"/>
    <w:rsid w:val="001B32B5"/>
    <w:rsid w:val="001B6DB9"/>
    <w:rsid w:val="001C2B2E"/>
    <w:rsid w:val="001C7910"/>
    <w:rsid w:val="001E42AC"/>
    <w:rsid w:val="001F1F0C"/>
    <w:rsid w:val="001F4101"/>
    <w:rsid w:val="002133BE"/>
    <w:rsid w:val="002258F0"/>
    <w:rsid w:val="00231E05"/>
    <w:rsid w:val="00276785"/>
    <w:rsid w:val="00293F07"/>
    <w:rsid w:val="00296AA5"/>
    <w:rsid w:val="00296B2D"/>
    <w:rsid w:val="002A3DF9"/>
    <w:rsid w:val="002B6147"/>
    <w:rsid w:val="002C0F7E"/>
    <w:rsid w:val="002C3431"/>
    <w:rsid w:val="002C3636"/>
    <w:rsid w:val="002D61E7"/>
    <w:rsid w:val="002E2D77"/>
    <w:rsid w:val="002E5B70"/>
    <w:rsid w:val="002F426A"/>
    <w:rsid w:val="002F6406"/>
    <w:rsid w:val="00304868"/>
    <w:rsid w:val="00315861"/>
    <w:rsid w:val="00323C77"/>
    <w:rsid w:val="00325AF6"/>
    <w:rsid w:val="00333EFB"/>
    <w:rsid w:val="00342E7F"/>
    <w:rsid w:val="00345CD4"/>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15C6D"/>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2ED4"/>
    <w:rsid w:val="00534A9D"/>
    <w:rsid w:val="00535F37"/>
    <w:rsid w:val="005424CC"/>
    <w:rsid w:val="00571DDC"/>
    <w:rsid w:val="00597952"/>
    <w:rsid w:val="005C6191"/>
    <w:rsid w:val="005D0FCE"/>
    <w:rsid w:val="005D7782"/>
    <w:rsid w:val="005E5203"/>
    <w:rsid w:val="005E77FF"/>
    <w:rsid w:val="005F0206"/>
    <w:rsid w:val="005F1402"/>
    <w:rsid w:val="005F5115"/>
    <w:rsid w:val="00610D20"/>
    <w:rsid w:val="006256DF"/>
    <w:rsid w:val="0063789F"/>
    <w:rsid w:val="006660D1"/>
    <w:rsid w:val="006732F5"/>
    <w:rsid w:val="00676DC9"/>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5641"/>
    <w:rsid w:val="00746FE1"/>
    <w:rsid w:val="00747E03"/>
    <w:rsid w:val="00750A2D"/>
    <w:rsid w:val="007760BE"/>
    <w:rsid w:val="00782BFF"/>
    <w:rsid w:val="00787865"/>
    <w:rsid w:val="007910F1"/>
    <w:rsid w:val="007A02DD"/>
    <w:rsid w:val="007A698A"/>
    <w:rsid w:val="007B7F3D"/>
    <w:rsid w:val="007C3D8F"/>
    <w:rsid w:val="007D5519"/>
    <w:rsid w:val="007D7754"/>
    <w:rsid w:val="007E3338"/>
    <w:rsid w:val="007E4C97"/>
    <w:rsid w:val="007E711B"/>
    <w:rsid w:val="007E7C9B"/>
    <w:rsid w:val="00811983"/>
    <w:rsid w:val="00817595"/>
    <w:rsid w:val="00821EEF"/>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11C0E"/>
    <w:rsid w:val="00930689"/>
    <w:rsid w:val="00933215"/>
    <w:rsid w:val="00937FED"/>
    <w:rsid w:val="009461E6"/>
    <w:rsid w:val="009577C1"/>
    <w:rsid w:val="00986A38"/>
    <w:rsid w:val="009A14D9"/>
    <w:rsid w:val="009B056A"/>
    <w:rsid w:val="009E6FBB"/>
    <w:rsid w:val="009F014C"/>
    <w:rsid w:val="009F51B7"/>
    <w:rsid w:val="009F7341"/>
    <w:rsid w:val="00A07B2B"/>
    <w:rsid w:val="00A117F5"/>
    <w:rsid w:val="00A11AE2"/>
    <w:rsid w:val="00A137C5"/>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49A1"/>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044B6"/>
    <w:rsid w:val="00C16603"/>
    <w:rsid w:val="00C20498"/>
    <w:rsid w:val="00C311DA"/>
    <w:rsid w:val="00C33A54"/>
    <w:rsid w:val="00C358B4"/>
    <w:rsid w:val="00C409D9"/>
    <w:rsid w:val="00C46773"/>
    <w:rsid w:val="00C51E20"/>
    <w:rsid w:val="00C56275"/>
    <w:rsid w:val="00C61BCB"/>
    <w:rsid w:val="00C64AD3"/>
    <w:rsid w:val="00C65364"/>
    <w:rsid w:val="00C6659B"/>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056"/>
    <w:rsid w:val="00D444B6"/>
    <w:rsid w:val="00D4781B"/>
    <w:rsid w:val="00D52282"/>
    <w:rsid w:val="00D73B30"/>
    <w:rsid w:val="00D74C5E"/>
    <w:rsid w:val="00D80769"/>
    <w:rsid w:val="00D808C2"/>
    <w:rsid w:val="00DA1FA7"/>
    <w:rsid w:val="00DA7E95"/>
    <w:rsid w:val="00DB240F"/>
    <w:rsid w:val="00DC0FD4"/>
    <w:rsid w:val="00DD48E2"/>
    <w:rsid w:val="00DE7326"/>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87143"/>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084747B"/>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9920">
      <w:bodyDiv w:val="1"/>
      <w:marLeft w:val="0"/>
      <w:marRight w:val="0"/>
      <w:marTop w:val="0"/>
      <w:marBottom w:val="0"/>
      <w:divBdr>
        <w:top w:val="none" w:sz="0" w:space="0" w:color="auto"/>
        <w:left w:val="none" w:sz="0" w:space="0" w:color="auto"/>
        <w:bottom w:val="none" w:sz="0" w:space="0" w:color="auto"/>
        <w:right w:val="none" w:sz="0" w:space="0" w:color="auto"/>
      </w:divBdr>
    </w:div>
    <w:div w:id="1326591908">
      <w:bodyDiv w:val="1"/>
      <w:marLeft w:val="0"/>
      <w:marRight w:val="0"/>
      <w:marTop w:val="0"/>
      <w:marBottom w:val="0"/>
      <w:divBdr>
        <w:top w:val="none" w:sz="0" w:space="0" w:color="auto"/>
        <w:left w:val="none" w:sz="0" w:space="0" w:color="auto"/>
        <w:bottom w:val="none" w:sz="0" w:space="0" w:color="auto"/>
        <w:right w:val="none" w:sz="0" w:space="0" w:color="auto"/>
      </w:divBdr>
    </w:div>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 w:id="184026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254</Words>
  <Characters>1602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Anetsberger, Andrea</cp:lastModifiedBy>
  <cp:revision>2</cp:revision>
  <dcterms:created xsi:type="dcterms:W3CDTF">2025-10-08T06:09:00Z</dcterms:created>
  <dcterms:modified xsi:type="dcterms:W3CDTF">2025-10-08T06:09:00Z</dcterms:modified>
</cp:coreProperties>
</file>